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1339" w14:textId="77777777" w:rsidR="00281310" w:rsidRDefault="00281310" w:rsidP="00281310">
      <w:pPr>
        <w:overflowPunct w:val="0"/>
        <w:jc w:val="center"/>
        <w:rPr>
          <w:szCs w:val="24"/>
        </w:rPr>
      </w:pPr>
    </w:p>
    <w:p w14:paraId="06FE4747" w14:textId="77777777" w:rsidR="00281310" w:rsidRDefault="00281310" w:rsidP="00281310">
      <w:pPr>
        <w:overflowPunct w:val="0"/>
        <w:spacing w:line="360" w:lineRule="auto"/>
        <w:jc w:val="center"/>
        <w:rPr>
          <w:szCs w:val="24"/>
        </w:rPr>
      </w:pPr>
    </w:p>
    <w:p w14:paraId="640132E7" w14:textId="77777777" w:rsidR="00281310" w:rsidRDefault="00281310" w:rsidP="00281310">
      <w:pPr>
        <w:overflowPunct w:val="0"/>
        <w:spacing w:line="360" w:lineRule="auto"/>
        <w:jc w:val="center"/>
        <w:rPr>
          <w:szCs w:val="24"/>
        </w:rPr>
      </w:pPr>
    </w:p>
    <w:p w14:paraId="1D0AA608" w14:textId="77777777" w:rsidR="00281310" w:rsidRDefault="00281310" w:rsidP="00281310">
      <w:pPr>
        <w:overflowPunct w:val="0"/>
        <w:spacing w:line="360" w:lineRule="auto"/>
        <w:jc w:val="center"/>
        <w:rPr>
          <w:szCs w:val="24"/>
        </w:rPr>
      </w:pPr>
      <w:bookmarkStart w:id="0" w:name="_Hlk216357164"/>
      <w:r>
        <w:rPr>
          <w:szCs w:val="24"/>
        </w:rPr>
        <w:t>___________________________________________________________________________</w:t>
      </w:r>
    </w:p>
    <w:p w14:paraId="04055BF7" w14:textId="5BDADDFE" w:rsidR="00281310" w:rsidRPr="00596923" w:rsidRDefault="001C613E" w:rsidP="00281310">
      <w:pPr>
        <w:overflowPunct w:val="0"/>
        <w:spacing w:line="360" w:lineRule="auto"/>
        <w:jc w:val="center"/>
        <w:rPr>
          <w:sz w:val="20"/>
        </w:rPr>
      </w:pPr>
      <w:r w:rsidRPr="00596923">
        <w:rPr>
          <w:sz w:val="20"/>
        </w:rPr>
        <w:t>(name and surname in capital letters)</w:t>
      </w:r>
    </w:p>
    <w:p w14:paraId="5CA5CFF2" w14:textId="77777777" w:rsidR="00281310" w:rsidRDefault="00281310" w:rsidP="00281310">
      <w:pPr>
        <w:overflowPunct w:val="0"/>
        <w:spacing w:line="360" w:lineRule="auto"/>
        <w:jc w:val="center"/>
        <w:rPr>
          <w:sz w:val="18"/>
          <w:szCs w:val="18"/>
        </w:rPr>
      </w:pPr>
    </w:p>
    <w:p w14:paraId="6027601D" w14:textId="77777777" w:rsidR="00281310" w:rsidRDefault="00281310" w:rsidP="00281310">
      <w:pPr>
        <w:overflowPunct w:val="0"/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2EB33CFF" w14:textId="1D07E38D" w:rsidR="00384B26" w:rsidRPr="00596923" w:rsidRDefault="001C613E" w:rsidP="00281310">
      <w:pPr>
        <w:overflowPunct w:val="0"/>
        <w:spacing w:line="360" w:lineRule="auto"/>
        <w:jc w:val="center"/>
        <w:rPr>
          <w:sz w:val="20"/>
        </w:rPr>
      </w:pPr>
      <w:r w:rsidRPr="00596923">
        <w:rPr>
          <w:sz w:val="20"/>
        </w:rPr>
        <w:t>(residential address, contact</w:t>
      </w:r>
      <w:r w:rsidR="00D76777">
        <w:rPr>
          <w:sz w:val="20"/>
        </w:rPr>
        <w:t xml:space="preserve"> information,</w:t>
      </w:r>
      <w:r w:rsidRPr="00596923">
        <w:rPr>
          <w:sz w:val="20"/>
        </w:rPr>
        <w:t xml:space="preserve"> </w:t>
      </w:r>
      <w:r w:rsidR="00F826E3">
        <w:rPr>
          <w:sz w:val="20"/>
        </w:rPr>
        <w:t>phone</w:t>
      </w:r>
      <w:r w:rsidRPr="00596923">
        <w:rPr>
          <w:sz w:val="20"/>
        </w:rPr>
        <w:t xml:space="preserve"> number, e</w:t>
      </w:r>
      <w:r w:rsidR="00D76777">
        <w:rPr>
          <w:sz w:val="20"/>
        </w:rPr>
        <w:t>-</w:t>
      </w:r>
      <w:r w:rsidRPr="00596923">
        <w:rPr>
          <w:sz w:val="20"/>
        </w:rPr>
        <w:t>mail address)</w:t>
      </w:r>
    </w:p>
    <w:bookmarkEnd w:id="0"/>
    <w:p w14:paraId="2D37D0F0" w14:textId="77777777" w:rsidR="00281310" w:rsidRDefault="00281310" w:rsidP="00281310">
      <w:pPr>
        <w:overflowPunct w:val="0"/>
        <w:spacing w:line="360" w:lineRule="auto"/>
        <w:jc w:val="center"/>
        <w:rPr>
          <w:sz w:val="18"/>
          <w:szCs w:val="18"/>
        </w:rPr>
      </w:pPr>
    </w:p>
    <w:p w14:paraId="1F210781" w14:textId="77777777" w:rsidR="00281310" w:rsidRDefault="00281310" w:rsidP="00281310">
      <w:pPr>
        <w:rPr>
          <w:b/>
          <w:szCs w:val="24"/>
        </w:rPr>
      </w:pPr>
    </w:p>
    <w:p w14:paraId="497399C6" w14:textId="77777777" w:rsidR="001C613E" w:rsidRDefault="001C613E" w:rsidP="001C613E">
      <w:pPr>
        <w:jc w:val="center"/>
      </w:pPr>
    </w:p>
    <w:p w14:paraId="058BADBE" w14:textId="7BD08AD1" w:rsidR="001C613E" w:rsidRDefault="001C613E" w:rsidP="001C613E">
      <w:pPr>
        <w:jc w:val="center"/>
        <w:rPr>
          <w:bCs/>
          <w:szCs w:val="24"/>
        </w:rPr>
      </w:pPr>
      <w:r w:rsidRPr="001C613E">
        <w:rPr>
          <w:bCs/>
          <w:szCs w:val="24"/>
        </w:rPr>
        <w:t>Lithuanian State Historical Archive</w:t>
      </w:r>
      <w:r w:rsidR="00E53C1B">
        <w:rPr>
          <w:bCs/>
          <w:szCs w:val="24"/>
        </w:rPr>
        <w:t>s</w:t>
      </w:r>
    </w:p>
    <w:p w14:paraId="32511860" w14:textId="77777777" w:rsidR="00384B26" w:rsidRDefault="00384B26" w:rsidP="00281310">
      <w:pPr>
        <w:rPr>
          <w:bCs/>
          <w:szCs w:val="24"/>
        </w:rPr>
      </w:pPr>
    </w:p>
    <w:p w14:paraId="6C20E341" w14:textId="77777777" w:rsidR="00384B26" w:rsidRDefault="00384B26" w:rsidP="00281310">
      <w:pPr>
        <w:rPr>
          <w:bCs/>
          <w:szCs w:val="24"/>
        </w:rPr>
      </w:pPr>
    </w:p>
    <w:p w14:paraId="44BB2049" w14:textId="77777777" w:rsidR="00281310" w:rsidRDefault="00281310" w:rsidP="00281310">
      <w:pPr>
        <w:jc w:val="center"/>
        <w:rPr>
          <w:bCs/>
          <w:szCs w:val="24"/>
        </w:rPr>
      </w:pPr>
    </w:p>
    <w:p w14:paraId="2492BC89" w14:textId="77777777" w:rsidR="00D76777" w:rsidRDefault="001C613E" w:rsidP="001C613E">
      <w:pPr>
        <w:jc w:val="center"/>
        <w:rPr>
          <w:b/>
          <w:szCs w:val="24"/>
        </w:rPr>
      </w:pPr>
      <w:r w:rsidRPr="001C613E">
        <w:rPr>
          <w:b/>
          <w:szCs w:val="24"/>
        </w:rPr>
        <w:t xml:space="preserve">REQUEST </w:t>
      </w:r>
    </w:p>
    <w:p w14:paraId="5B42EAC6" w14:textId="23109346" w:rsidR="001C613E" w:rsidRDefault="001C613E" w:rsidP="001C613E">
      <w:pPr>
        <w:jc w:val="center"/>
        <w:rPr>
          <w:b/>
          <w:szCs w:val="24"/>
        </w:rPr>
      </w:pPr>
      <w:r w:rsidRPr="001C613E">
        <w:rPr>
          <w:b/>
          <w:szCs w:val="24"/>
        </w:rPr>
        <w:t xml:space="preserve">TO </w:t>
      </w:r>
      <w:r w:rsidR="00D76777">
        <w:rPr>
          <w:b/>
          <w:szCs w:val="24"/>
        </w:rPr>
        <w:t>READ THE</w:t>
      </w:r>
      <w:r w:rsidRPr="001C613E">
        <w:rPr>
          <w:b/>
          <w:szCs w:val="24"/>
        </w:rPr>
        <w:t xml:space="preserve"> DOCUMENTS </w:t>
      </w:r>
      <w:r w:rsidR="00596923">
        <w:rPr>
          <w:b/>
          <w:szCs w:val="24"/>
        </w:rPr>
        <w:t>STORED</w:t>
      </w:r>
      <w:r w:rsidRPr="001C613E">
        <w:rPr>
          <w:b/>
          <w:szCs w:val="24"/>
        </w:rPr>
        <w:t xml:space="preserve"> IN THE ARCHIVE</w:t>
      </w:r>
      <w:r w:rsidR="00D76777">
        <w:rPr>
          <w:b/>
          <w:szCs w:val="24"/>
        </w:rPr>
        <w:t>S</w:t>
      </w:r>
    </w:p>
    <w:p w14:paraId="6D25080E" w14:textId="77777777" w:rsidR="001C613E" w:rsidRDefault="001C613E" w:rsidP="001C613E">
      <w:pPr>
        <w:jc w:val="center"/>
        <w:rPr>
          <w:b/>
          <w:szCs w:val="24"/>
        </w:rPr>
      </w:pPr>
    </w:p>
    <w:p w14:paraId="79B3715D" w14:textId="77777777" w:rsidR="00281310" w:rsidRDefault="00281310" w:rsidP="00281310">
      <w:pPr>
        <w:overflowPunct w:val="0"/>
        <w:jc w:val="center"/>
        <w:rPr>
          <w:szCs w:val="24"/>
        </w:rPr>
      </w:pPr>
      <w:r>
        <w:rPr>
          <w:szCs w:val="24"/>
        </w:rPr>
        <w:t>____</w:t>
      </w:r>
      <w:r w:rsidR="00384B26">
        <w:rPr>
          <w:szCs w:val="24"/>
        </w:rPr>
        <w:t>___________________</w:t>
      </w:r>
    </w:p>
    <w:p w14:paraId="4BB1FD0D" w14:textId="01EFCE5E" w:rsidR="00281310" w:rsidRDefault="00DE5F49" w:rsidP="00281310">
      <w:pPr>
        <w:overflowPunct w:val="0"/>
        <w:jc w:val="center"/>
        <w:rPr>
          <w:szCs w:val="24"/>
        </w:rPr>
      </w:pPr>
      <w:r w:rsidRPr="00DE5F49">
        <w:rPr>
          <w:sz w:val="18"/>
          <w:szCs w:val="18"/>
        </w:rPr>
        <w:t>(date)</w:t>
      </w:r>
    </w:p>
    <w:p w14:paraId="0645C381" w14:textId="77777777" w:rsidR="00281310" w:rsidRDefault="00281310" w:rsidP="00281310">
      <w:pPr>
        <w:overflowPunct w:val="0"/>
        <w:jc w:val="center"/>
        <w:rPr>
          <w:szCs w:val="24"/>
        </w:rPr>
      </w:pPr>
    </w:p>
    <w:p w14:paraId="62C83825" w14:textId="15869DB1" w:rsidR="00493B3A" w:rsidRDefault="00596923" w:rsidP="000F766A">
      <w:pPr>
        <w:pStyle w:val="NormalWeb"/>
        <w:spacing w:line="360" w:lineRule="auto"/>
        <w:jc w:val="both"/>
      </w:pPr>
      <w:r>
        <w:t>Please allow me</w:t>
      </w:r>
      <w:r w:rsidR="003130C0">
        <w:t xml:space="preserve"> to</w:t>
      </w:r>
      <w:r>
        <w:t xml:space="preserve"> </w:t>
      </w:r>
      <w:r w:rsidR="00D76777">
        <w:t>read</w:t>
      </w:r>
      <w:r w:rsidR="00DE5F49">
        <w:t xml:space="preserve"> the documents stored in the </w:t>
      </w:r>
      <w:r w:rsidR="008A0C3E">
        <w:t>A</w:t>
      </w:r>
      <w:r w:rsidR="00DE5F49">
        <w:t>rchive</w:t>
      </w:r>
      <w:r>
        <w:t>s</w:t>
      </w:r>
      <w:r w:rsidR="00DE5F49">
        <w:t>.</w:t>
      </w:r>
      <w:r w:rsidR="000F766A">
        <w:t xml:space="preserve"> </w:t>
      </w:r>
      <w:r w:rsidR="00F30EBF" w:rsidRPr="00F30EBF">
        <w:t>I am familiar with the Description of Work Procedure in State Archives Reading</w:t>
      </w:r>
      <w:r w:rsidR="008A0C3E">
        <w:t xml:space="preserve"> </w:t>
      </w:r>
      <w:r w:rsidR="00F30EBF" w:rsidRPr="00F30EBF">
        <w:t>Rooms approved by the Order No. V-68 of 16 December 2013, and subsequent amendments.</w:t>
      </w:r>
    </w:p>
    <w:p w14:paraId="70C02EA1" w14:textId="77777777" w:rsidR="00DE5F49" w:rsidRDefault="00DE5F49" w:rsidP="00DE5F49">
      <w:pPr>
        <w:spacing w:line="360" w:lineRule="auto"/>
        <w:ind w:firstLine="709"/>
        <w:jc w:val="both"/>
        <w:rPr>
          <w:szCs w:val="24"/>
        </w:rPr>
      </w:pPr>
    </w:p>
    <w:p w14:paraId="36848D21" w14:textId="77777777" w:rsidR="00281310" w:rsidRDefault="00281310" w:rsidP="00281310">
      <w:pPr>
        <w:rPr>
          <w:szCs w:val="24"/>
        </w:rPr>
      </w:pPr>
    </w:p>
    <w:p w14:paraId="1626F3E5" w14:textId="77777777" w:rsidR="00384B26" w:rsidRDefault="00384B26" w:rsidP="00281310">
      <w:pPr>
        <w:ind w:firstLine="3176"/>
        <w:jc w:val="right"/>
        <w:rPr>
          <w:szCs w:val="24"/>
        </w:rPr>
      </w:pPr>
    </w:p>
    <w:p w14:paraId="6F6767EA" w14:textId="77777777" w:rsidR="00384B26" w:rsidRDefault="00384B26" w:rsidP="00281310">
      <w:pPr>
        <w:ind w:firstLine="3176"/>
        <w:jc w:val="right"/>
        <w:rPr>
          <w:szCs w:val="24"/>
        </w:rPr>
      </w:pPr>
    </w:p>
    <w:p w14:paraId="6D0A6009" w14:textId="77777777" w:rsidR="00281310" w:rsidRDefault="00281310" w:rsidP="00281310">
      <w:pPr>
        <w:ind w:firstLine="3176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__________________    __________________________________ </w:t>
      </w:r>
    </w:p>
    <w:p w14:paraId="421325FE" w14:textId="78C63157" w:rsidR="00281310" w:rsidRDefault="00281310" w:rsidP="00281310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                            (</w:t>
      </w:r>
      <w:r w:rsidR="009F31BA" w:rsidRPr="009F31BA">
        <w:rPr>
          <w:sz w:val="18"/>
          <w:szCs w:val="24"/>
        </w:rPr>
        <w:t>signature</w:t>
      </w:r>
      <w:r>
        <w:rPr>
          <w:sz w:val="18"/>
          <w:szCs w:val="24"/>
        </w:rPr>
        <w:t>)                                                     (</w:t>
      </w:r>
      <w:r w:rsidR="00493B3A" w:rsidRPr="00493B3A">
        <w:rPr>
          <w:sz w:val="18"/>
          <w:szCs w:val="24"/>
        </w:rPr>
        <w:t>name</w:t>
      </w:r>
      <w:r w:rsidR="00D76777">
        <w:rPr>
          <w:sz w:val="18"/>
          <w:szCs w:val="24"/>
        </w:rPr>
        <w:t xml:space="preserve"> and</w:t>
      </w:r>
      <w:r w:rsidR="00493B3A" w:rsidRPr="00493B3A">
        <w:rPr>
          <w:sz w:val="18"/>
          <w:szCs w:val="24"/>
        </w:rPr>
        <w:t xml:space="preserve"> surname</w:t>
      </w:r>
      <w:r>
        <w:rPr>
          <w:sz w:val="18"/>
          <w:szCs w:val="24"/>
        </w:rPr>
        <w:t>)</w:t>
      </w:r>
    </w:p>
    <w:p w14:paraId="73A54A53" w14:textId="77777777" w:rsidR="00281310" w:rsidRDefault="00281310" w:rsidP="00281310">
      <w:pPr>
        <w:rPr>
          <w:szCs w:val="24"/>
        </w:rPr>
      </w:pPr>
    </w:p>
    <w:p w14:paraId="2721562E" w14:textId="77777777" w:rsidR="00281310" w:rsidRDefault="00281310" w:rsidP="00281310">
      <w:pPr>
        <w:rPr>
          <w:szCs w:val="24"/>
        </w:rPr>
      </w:pPr>
    </w:p>
    <w:p w14:paraId="44F3D849" w14:textId="77777777" w:rsidR="00281310" w:rsidRDefault="00281310" w:rsidP="00281310">
      <w:pPr>
        <w:tabs>
          <w:tab w:val="center" w:pos="4153"/>
          <w:tab w:val="right" w:pos="8306"/>
        </w:tabs>
        <w:overflowPunct w:val="0"/>
        <w:jc w:val="right"/>
      </w:pPr>
    </w:p>
    <w:p w14:paraId="59BD3D7D" w14:textId="77777777" w:rsidR="00752FED" w:rsidRDefault="00752FED"/>
    <w:sectPr w:rsidR="00752FED" w:rsidSect="00A75AFC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10"/>
    <w:rsid w:val="000922B6"/>
    <w:rsid w:val="000F766A"/>
    <w:rsid w:val="00150D7D"/>
    <w:rsid w:val="001C613E"/>
    <w:rsid w:val="0025374A"/>
    <w:rsid w:val="00281310"/>
    <w:rsid w:val="003130C0"/>
    <w:rsid w:val="00384B26"/>
    <w:rsid w:val="00493B3A"/>
    <w:rsid w:val="004F45C2"/>
    <w:rsid w:val="00596923"/>
    <w:rsid w:val="006A31BE"/>
    <w:rsid w:val="00716371"/>
    <w:rsid w:val="00752FED"/>
    <w:rsid w:val="008A0C3E"/>
    <w:rsid w:val="009F31BA"/>
    <w:rsid w:val="00A75AFC"/>
    <w:rsid w:val="00D76777"/>
    <w:rsid w:val="00DE5F49"/>
    <w:rsid w:val="00E53C1B"/>
    <w:rsid w:val="00EF3E49"/>
    <w:rsid w:val="00F30EBF"/>
    <w:rsid w:val="00F826E3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D0D2"/>
  <w15:chartTrackingRefBased/>
  <w15:docId w15:val="{20EDA512-B3A2-404E-9962-24E0BCF1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F49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Skaitykla</dc:creator>
  <cp:keywords/>
  <dc:description/>
  <cp:lastModifiedBy>Raminta Bindokaitė-Tamulynienė</cp:lastModifiedBy>
  <cp:revision>14</cp:revision>
  <cp:lastPrinted>2018-12-28T10:18:00Z</cp:lastPrinted>
  <dcterms:created xsi:type="dcterms:W3CDTF">2018-12-28T09:55:00Z</dcterms:created>
  <dcterms:modified xsi:type="dcterms:W3CDTF">2026-01-07T13:22:00Z</dcterms:modified>
</cp:coreProperties>
</file>